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4706C" w14:textId="77777777" w:rsidR="009D0B2A" w:rsidRDefault="009D0B2A" w:rsidP="009D0B2A">
      <w:pPr>
        <w:shd w:val="clear" w:color="auto" w:fill="FFFFFF"/>
        <w:spacing w:after="0" w:line="495" w:lineRule="atLeast"/>
        <w:outlineLvl w:val="2"/>
        <w:rPr>
          <w:rFonts w:ascii="Helvetica" w:eastAsia="Times New Roman" w:hAnsi="Helvetica" w:cs="Helvetica"/>
          <w:b/>
          <w:bCs/>
          <w:color w:val="444444"/>
          <w:sz w:val="33"/>
          <w:szCs w:val="33"/>
          <w:lang w:eastAsia="en-AU"/>
        </w:rPr>
      </w:pPr>
    </w:p>
    <w:p w14:paraId="5945BC57" w14:textId="77777777" w:rsidR="009D0B2A" w:rsidRDefault="009D0B2A" w:rsidP="009D0B2A">
      <w:pPr>
        <w:shd w:val="clear" w:color="auto" w:fill="FFFFFF"/>
        <w:spacing w:after="0" w:line="495" w:lineRule="atLeast"/>
        <w:outlineLvl w:val="2"/>
        <w:rPr>
          <w:rFonts w:ascii="Helvetica" w:eastAsia="Times New Roman" w:hAnsi="Helvetica" w:cs="Helvetica"/>
          <w:b/>
          <w:bCs/>
          <w:color w:val="444444"/>
          <w:sz w:val="33"/>
          <w:szCs w:val="33"/>
          <w:lang w:eastAsia="en-AU"/>
        </w:rPr>
      </w:pPr>
    </w:p>
    <w:p w14:paraId="248465EA" w14:textId="77777777" w:rsidR="009D0B2A" w:rsidRDefault="009D0B2A" w:rsidP="009D0B2A">
      <w:pPr>
        <w:shd w:val="clear" w:color="auto" w:fill="FFFFFF"/>
        <w:spacing w:after="0" w:line="495" w:lineRule="atLeast"/>
        <w:outlineLvl w:val="2"/>
        <w:rPr>
          <w:rFonts w:ascii="Helvetica" w:eastAsia="Times New Roman" w:hAnsi="Helvetica" w:cs="Helvetica"/>
          <w:b/>
          <w:bCs/>
          <w:color w:val="444444"/>
          <w:sz w:val="33"/>
          <w:szCs w:val="33"/>
          <w:lang w:eastAsia="en-AU"/>
        </w:rPr>
      </w:pPr>
    </w:p>
    <w:p w14:paraId="59691875" w14:textId="77777777" w:rsidR="009D0B2A" w:rsidRDefault="009D0B2A" w:rsidP="009D0B2A">
      <w:pPr>
        <w:shd w:val="clear" w:color="auto" w:fill="FFFFFF"/>
        <w:spacing w:after="0" w:line="495" w:lineRule="atLeast"/>
        <w:outlineLvl w:val="2"/>
        <w:rPr>
          <w:rFonts w:ascii="Helvetica" w:eastAsia="Times New Roman" w:hAnsi="Helvetica" w:cs="Helvetica"/>
          <w:b/>
          <w:bCs/>
          <w:color w:val="444444"/>
          <w:sz w:val="33"/>
          <w:szCs w:val="33"/>
          <w:lang w:eastAsia="en-AU"/>
        </w:rPr>
      </w:pPr>
    </w:p>
    <w:p w14:paraId="2BB75EF3" w14:textId="77777777" w:rsidR="009D0B2A" w:rsidRDefault="009D0B2A" w:rsidP="009D0B2A">
      <w:pPr>
        <w:shd w:val="clear" w:color="auto" w:fill="FFFFFF"/>
        <w:spacing w:after="0" w:line="495" w:lineRule="atLeast"/>
        <w:outlineLvl w:val="2"/>
        <w:rPr>
          <w:rFonts w:ascii="Helvetica" w:eastAsia="Times New Roman" w:hAnsi="Helvetica" w:cs="Helvetica"/>
          <w:b/>
          <w:bCs/>
          <w:color w:val="444444"/>
          <w:sz w:val="33"/>
          <w:szCs w:val="33"/>
          <w:lang w:eastAsia="en-AU"/>
        </w:rPr>
      </w:pPr>
    </w:p>
    <w:p w14:paraId="20489FC4" w14:textId="77777777" w:rsidR="009D0B2A" w:rsidRDefault="009D0B2A" w:rsidP="009D0B2A">
      <w:pPr>
        <w:shd w:val="clear" w:color="auto" w:fill="FFFFFF"/>
        <w:spacing w:after="0" w:line="495" w:lineRule="atLeast"/>
        <w:outlineLvl w:val="2"/>
        <w:rPr>
          <w:rFonts w:ascii="Helvetica" w:eastAsia="Times New Roman" w:hAnsi="Helvetica" w:cs="Helvetica"/>
          <w:b/>
          <w:bCs/>
          <w:color w:val="444444"/>
          <w:sz w:val="33"/>
          <w:szCs w:val="33"/>
          <w:lang w:eastAsia="en-AU"/>
        </w:rPr>
      </w:pPr>
    </w:p>
    <w:p w14:paraId="6FEF6480" w14:textId="34C2627A" w:rsidR="009D0B2A" w:rsidRPr="009D0B2A" w:rsidRDefault="009D0B2A" w:rsidP="009D0B2A">
      <w:pPr>
        <w:shd w:val="clear" w:color="auto" w:fill="FFFFFF"/>
        <w:spacing w:after="0" w:line="495" w:lineRule="atLeast"/>
        <w:outlineLvl w:val="2"/>
        <w:rPr>
          <w:rFonts w:ascii="Helvetica" w:eastAsia="Times New Roman" w:hAnsi="Helvetica" w:cs="Helvetica"/>
          <w:b/>
          <w:bCs/>
          <w:color w:val="444444"/>
          <w:sz w:val="33"/>
          <w:szCs w:val="33"/>
          <w:lang w:eastAsia="en-AU"/>
        </w:rPr>
      </w:pPr>
      <w:r w:rsidRPr="009D0B2A">
        <w:rPr>
          <w:rFonts w:ascii="Helvetica" w:eastAsia="Times New Roman" w:hAnsi="Helvetica" w:cs="Helvetica"/>
          <w:b/>
          <w:bCs/>
          <w:color w:val="444444"/>
          <w:sz w:val="33"/>
          <w:szCs w:val="33"/>
          <w:lang w:eastAsia="en-AU"/>
        </w:rPr>
        <w:t>The definitive seat-based solution to prevent pressure injuries!</w:t>
      </w:r>
      <w:r w:rsidRPr="009D0B2A">
        <w:rPr>
          <w:rFonts w:ascii="Helvetica" w:eastAsia="Times New Roman" w:hAnsi="Helvetica" w:cs="Helvetica"/>
          <w:b/>
          <w:bCs/>
          <w:color w:val="444444"/>
          <w:sz w:val="33"/>
          <w:szCs w:val="33"/>
          <w:lang w:eastAsia="en-AU"/>
        </w:rPr>
        <w:br/>
      </w:r>
      <w:r w:rsidRPr="009D0B2A">
        <w:rPr>
          <w:rFonts w:ascii="inherit" w:eastAsia="Times New Roman" w:hAnsi="inherit" w:cs="Helvetica"/>
          <w:b/>
          <w:bCs/>
          <w:color w:val="444444"/>
          <w:sz w:val="20"/>
          <w:szCs w:val="20"/>
          <w:bdr w:val="none" w:sz="0" w:space="0" w:color="auto" w:frame="1"/>
          <w:lang w:eastAsia="en-AU"/>
        </w:rPr>
        <w:t xml:space="preserve">We are thrilled to announce that our new Seating Mat 1.9 is available for </w:t>
      </w:r>
      <w:proofErr w:type="spellStart"/>
      <w:r w:rsidRPr="009D0B2A">
        <w:rPr>
          <w:rFonts w:ascii="inherit" w:eastAsia="Times New Roman" w:hAnsi="inherit" w:cs="Helvetica"/>
          <w:b/>
          <w:bCs/>
          <w:color w:val="444444"/>
          <w:sz w:val="20"/>
          <w:szCs w:val="20"/>
          <w:bdr w:val="none" w:sz="0" w:space="0" w:color="auto" w:frame="1"/>
          <w:lang w:eastAsia="en-AU"/>
        </w:rPr>
        <w:t>preorders</w:t>
      </w:r>
      <w:proofErr w:type="spellEnd"/>
      <w:r w:rsidRPr="009D0B2A">
        <w:rPr>
          <w:rFonts w:ascii="inherit" w:eastAsia="Times New Roman" w:hAnsi="inherit" w:cs="Helvetica"/>
          <w:b/>
          <w:bCs/>
          <w:color w:val="444444"/>
          <w:sz w:val="20"/>
          <w:szCs w:val="20"/>
          <w:bdr w:val="none" w:sz="0" w:space="0" w:color="auto" w:frame="1"/>
          <w:lang w:eastAsia="en-AU"/>
        </w:rPr>
        <w:t xml:space="preserve"> starting today. The Seating Mat has been developed as part of the SMARTX program.</w:t>
      </w:r>
    </w:p>
    <w:p w14:paraId="4DEF69AD" w14:textId="517F144E" w:rsidR="009D0B2A" w:rsidRPr="009D0B2A" w:rsidRDefault="009D0B2A" w:rsidP="009D0B2A">
      <w:pPr>
        <w:shd w:val="clear" w:color="auto" w:fill="FFFFFF"/>
        <w:spacing w:before="150" w:after="150" w:line="360" w:lineRule="atLeast"/>
        <w:rPr>
          <w:rFonts w:ascii="Helvetica" w:eastAsia="Times New Roman" w:hAnsi="Helvetica" w:cs="Helvetica"/>
          <w:color w:val="757575"/>
          <w:sz w:val="24"/>
          <w:szCs w:val="24"/>
          <w:lang w:eastAsia="en-AU"/>
        </w:rPr>
      </w:pPr>
      <w:r w:rsidRPr="009D0B2A">
        <w:rPr>
          <w:rFonts w:ascii="Helvetica" w:eastAsia="Times New Roman" w:hAnsi="Helvetica" w:cs="Helvetica"/>
          <w:color w:val="757575"/>
          <w:sz w:val="24"/>
          <w:szCs w:val="24"/>
          <w:lang w:eastAsia="en-AU"/>
        </w:rPr>
        <w:t xml:space="preserve">The new Seating Mat 1.9 is a suite that includes a smart wheelchair pad that connects to a smartphone, and a </w:t>
      </w:r>
      <w:proofErr w:type="gramStart"/>
      <w:r w:rsidRPr="009D0B2A">
        <w:rPr>
          <w:rFonts w:ascii="Helvetica" w:eastAsia="Times New Roman" w:hAnsi="Helvetica" w:cs="Helvetica"/>
          <w:color w:val="757575"/>
          <w:sz w:val="24"/>
          <w:szCs w:val="24"/>
          <w:lang w:eastAsia="en-AU"/>
        </w:rPr>
        <w:t>smartphone applications</w:t>
      </w:r>
      <w:proofErr w:type="gramEnd"/>
      <w:r w:rsidRPr="009D0B2A">
        <w:rPr>
          <w:rFonts w:ascii="Helvetica" w:eastAsia="Times New Roman" w:hAnsi="Helvetica" w:cs="Helvetica"/>
          <w:color w:val="757575"/>
          <w:sz w:val="24"/>
          <w:szCs w:val="24"/>
          <w:lang w:eastAsia="en-AU"/>
        </w:rPr>
        <w:t> that monitors the users and gives him recommendations on actions to take to prevent pressure</w:t>
      </w:r>
      <w:r>
        <w:rPr>
          <w:rFonts w:ascii="Helvetica" w:eastAsia="Times New Roman" w:hAnsi="Helvetica" w:cs="Helvetica"/>
          <w:color w:val="757575"/>
          <w:sz w:val="24"/>
          <w:szCs w:val="24"/>
          <w:lang w:eastAsia="en-AU"/>
        </w:rPr>
        <w:t xml:space="preserve"> sores from developing</w:t>
      </w:r>
    </w:p>
    <w:p w14:paraId="47BC5EE9" w14:textId="77777777" w:rsidR="008C1E43" w:rsidRDefault="008C1E43"/>
    <w:sectPr w:rsidR="008C1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2A"/>
    <w:rsid w:val="008C1E43"/>
    <w:rsid w:val="009D0B2A"/>
    <w:rsid w:val="00AD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D943B"/>
  <w15:chartTrackingRefBased/>
  <w15:docId w15:val="{0B707E6B-1EA0-4B0D-AF68-9FB7FA0E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1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Fletcher</dc:creator>
  <cp:keywords/>
  <dc:description/>
  <cp:lastModifiedBy>Judith Fletcher</cp:lastModifiedBy>
  <cp:revision>1</cp:revision>
  <dcterms:created xsi:type="dcterms:W3CDTF">2021-07-19T03:31:00Z</dcterms:created>
  <dcterms:modified xsi:type="dcterms:W3CDTF">2021-07-20T00:11:00Z</dcterms:modified>
</cp:coreProperties>
</file>